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sz w:val="28"/>
        </w:rPr>
        <w:t>проект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Об утверждении Порядка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проведения обязательных предварительных (при поступлении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на работу) и периодических медицинских осмотров, учета, ведения отчетности и выдачи личных медицинских книжек работникам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40"/>
        <w:jc w:val="left"/>
        <w:textAlignment w:val="auto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12" w:before="0" w:after="20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sz w:val="28"/>
        </w:rPr>
        <w:t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 июня 2012 г. № 608 (Собрание законодательства Российской Федерации, 2012, № 26, ст. 3526; 2013, № 16, ст. 1970; № 20, ст. 2477; № 22, ст. 2812; № 33, ст. 4386; № 45, ст. 5822; 2014, № 12, ст. 1296; № 30, ст. 4307; № 37, ст. 4969) и во исполнение статьи 213 Федерального закона от 30 декабря 2001 г. №197-ФЗ «Трудовой кодекс Российской Федерации», статей 12, 24, 46 Ф</w:t>
      </w:r>
      <w:r>
        <w:rPr>
          <w:rFonts w:eastAsia="Times New Roman" w:ascii="Times New Roman" w:hAnsi="Times New Roman"/>
          <w:sz w:val="28"/>
          <w:lang w:eastAsia="ru-RU"/>
        </w:rPr>
        <w:t xml:space="preserve">едерального закона от 21 ноября 2011 г. № 323-ФЗ «Об основах охраны здоровья граждан в Российской Федерации», статей 29, 33, 34 Федерального закона от 30 марта 1999 г. № 52-ФЗ «О санитарно-эпидемиологическом благополучии населения» </w:t>
      </w:r>
      <w:r>
        <w:rPr>
          <w:rFonts w:eastAsia="Times New Roman" w:ascii="Times New Roman" w:hAnsi="Times New Roman"/>
          <w:b/>
          <w:sz w:val="28"/>
          <w:lang w:eastAsia="ru-RU"/>
        </w:rPr>
        <w:t>в целях охраны здоровья населения, предупреждения возникновения и распространения инфекционных</w:t>
      </w:r>
      <w:r>
        <w:rPr>
          <w:rFonts w:eastAsia="Times New Roman" w:ascii="Times New Roman" w:hAnsi="Times New Roman"/>
          <w:b/>
          <w:color w:val="FF0000"/>
          <w:sz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заболеваний, повышения качества и эффективности проведения предварительных при поступлении на работу и периодических медицинских осмотров работников организаций </w:t>
      </w:r>
      <w:r>
        <w:rPr>
          <w:rFonts w:eastAsia="Times New Roman" w:ascii="Times New Roman" w:hAnsi="Times New Roman"/>
          <w:sz w:val="28"/>
          <w:lang w:eastAsia="ru-RU"/>
        </w:rPr>
        <w:t>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</w:t>
      </w:r>
      <w:r>
        <w:rPr>
          <w:rFonts w:eastAsia="Times New Roman" w:ascii="Times New Roman" w:hAnsi="Times New Roman"/>
          <w:b/>
          <w:sz w:val="28"/>
          <w:lang w:eastAsia="ru-RU"/>
        </w:rPr>
        <w:t xml:space="preserve"> (далее – работники эпидемиологически значимых профессий)</w:t>
      </w:r>
      <w:r>
        <w:rPr>
          <w:rFonts w:eastAsia="Times New Roman" w:ascii="Times New Roman" w:hAnsi="Times New Roman"/>
          <w:sz w:val="28"/>
          <w:lang w:eastAsia="ru-RU"/>
        </w:rPr>
        <w:t xml:space="preserve">   п р и к а з ы в а ю:</w:t>
      </w:r>
    </w:p>
    <w:p>
      <w:pPr>
        <w:pStyle w:val="Style20"/>
        <w:widowControl w:val="false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ascii="Times New Roman" w:hAnsi="Times New Roman"/>
          <w:b/>
          <w:lang w:eastAsia="ru-RU"/>
        </w:rPr>
        <w:t xml:space="preserve">1. </w:t>
      </w:r>
      <w:r>
        <w:rPr>
          <w:rFonts w:ascii="Times New Roman" w:hAnsi="Times New Roman"/>
          <w:b/>
        </w:rPr>
        <w:t>Утвердить:</w:t>
      </w:r>
    </w:p>
    <w:p>
      <w:pPr>
        <w:pStyle w:val="Style20"/>
        <w:widowControl w:val="false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ascii="Times New Roman" w:hAnsi="Times New Roman"/>
          <w:b/>
          <w:lang w:eastAsia="ru-RU"/>
        </w:rPr>
        <w:t xml:space="preserve">Порядок проведения и </w:t>
      </w:r>
      <w:r>
        <w:rPr>
          <w:rFonts w:ascii="Times New Roman" w:hAnsi="Times New Roman"/>
        </w:rPr>
        <w:t xml:space="preserve">учета результатов </w:t>
      </w:r>
      <w:r>
        <w:rPr>
          <w:rFonts w:ascii="Times New Roman" w:hAnsi="Times New Roman"/>
          <w:lang w:eastAsia="ru-RU"/>
        </w:rPr>
        <w:t xml:space="preserve">обязательных </w:t>
      </w:r>
      <w:r>
        <w:rPr>
          <w:rFonts w:ascii="Times New Roman" w:hAnsi="Times New Roman"/>
          <w:b/>
          <w:lang w:eastAsia="ru-RU"/>
        </w:rPr>
        <w:t>предварительных (при поступлении на работу) и периодических медицинских осмотров с целью раннего выявления инфекционных заболеваний согласно приложению № 1.</w:t>
      </w:r>
    </w:p>
    <w:p>
      <w:pPr>
        <w:pStyle w:val="Style20"/>
        <w:widowControl w:val="false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ascii="Times New Roman" w:hAnsi="Times New Roman"/>
          <w:b/>
          <w:lang w:eastAsia="ru-RU"/>
        </w:rPr>
        <w:t xml:space="preserve">Перечень </w:t>
      </w:r>
      <w:r>
        <w:rPr>
          <w:rFonts w:ascii="Times New Roman" w:hAnsi="Times New Roman"/>
          <w:b/>
        </w:rPr>
        <w:t xml:space="preserve">работ (услуг), при выполнении которых проводятся предварительные </w:t>
      </w:r>
      <w:r>
        <w:rPr>
          <w:rFonts w:ascii="Times New Roman" w:hAnsi="Times New Roman"/>
          <w:b/>
          <w:lang w:eastAsia="ru-RU"/>
        </w:rPr>
        <w:t>(</w:t>
      </w:r>
      <w:r>
        <w:rPr>
          <w:rFonts w:ascii="Times New Roman" w:hAnsi="Times New Roman"/>
          <w:b/>
        </w:rPr>
        <w:t>при поступлении на работу</w:t>
      </w:r>
      <w:r>
        <w:rPr>
          <w:rFonts w:ascii="Times New Roman" w:hAnsi="Times New Roman"/>
          <w:b/>
          <w:lang w:eastAsia="ru-RU"/>
        </w:rPr>
        <w:t>)</w:t>
      </w:r>
      <w:r>
        <w:rPr>
          <w:rFonts w:ascii="Times New Roman" w:hAnsi="Times New Roman"/>
          <w:b/>
        </w:rPr>
        <w:t xml:space="preserve"> и периодические медицинские осмотры с целью раннего выявления инфекционных заболеваний </w:t>
      </w:r>
      <w:r>
        <w:rPr>
          <w:rFonts w:ascii="Times New Roman" w:hAnsi="Times New Roman"/>
          <w:b/>
          <w:lang w:eastAsia="ru-RU"/>
        </w:rPr>
        <w:t>согласно п</w:t>
      </w:r>
      <w:r>
        <w:rPr>
          <w:rFonts w:ascii="Times New Roman" w:hAnsi="Times New Roman"/>
          <w:b/>
        </w:rPr>
        <w:t>риложени</w:t>
      </w:r>
      <w:r>
        <w:rPr>
          <w:rFonts w:ascii="Times New Roman" w:hAnsi="Times New Roman"/>
          <w:b/>
          <w:lang w:eastAsia="ru-RU"/>
        </w:rPr>
        <w:t>ю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b/>
        </w:rPr>
        <w:t>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Форму, порядок оформления и выдачи личной медицинской книжки согласно приложению № 3.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firstLine="709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>2. Признать утратившими силу пункты 14 - 26 приложения № 2, пункт 33 приложения № 3 к приказу Министерства здравоохранения и социального развития Российской Федерации от 12 апреля 2011 г. № 302н «Об 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  порядка проведения обязательных предварительных и периодических медицинских осмотров (обследований) работников, занятых на тяжелых работах и на работах с вредными и (или) опасными условиями труда».</w:t>
      </w:r>
    </w:p>
    <w:p>
      <w:pPr>
        <w:pStyle w:val="Normal"/>
        <w:widowControl/>
        <w:shd w:fill="FFFFFF"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pStyle w:val="Normal"/>
        <w:widowControl/>
        <w:shd w:fill="FFFFFF"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pStyle w:val="Normal"/>
        <w:widowControl/>
        <w:shd w:fill="FFFFFF"/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sz w:val="28"/>
          <w:lang w:eastAsia="ru-RU"/>
        </w:rPr>
        <w:t xml:space="preserve">Министр                                                                                         В.И. Скворцова </w:t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pStyle w:val="Normal"/>
        <w:widowControl/>
        <w:shd w:fill="FFFFFF"/>
        <w:suppressAutoHyphens w:val="true"/>
        <w:bidi w:val="0"/>
        <w:spacing w:lineRule="auto" w:line="312" w:before="0" w:after="0"/>
        <w:ind w:left="0" w:right="0" w:hanging="0"/>
        <w:jc w:val="left"/>
        <w:textAlignment w:val="auto"/>
        <w:rPr>
          <w:rFonts w:ascii="Times New Roman" w:hAnsi="Times New Roman" w:eastAsia="Times New Roman"/>
          <w:b/>
          <w:b/>
          <w:sz w:val="28"/>
          <w:lang w:eastAsia="ru-RU"/>
        </w:rPr>
      </w:pPr>
      <w:r>
        <w:rPr>
          <w:rFonts w:eastAsia="Times New Roman" w:ascii="Times New Roman" w:hAnsi="Times New Roman"/>
          <w:b/>
          <w:sz w:val="28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1417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9604" w:right="0" w:hanging="0"/>
        <w:jc w:val="left"/>
        <w:textAlignment w:val="auto"/>
        <w:rPr/>
      </w:pPr>
      <w:r>
        <w:rPr>
          <w:rFonts w:eastAsia="Times New Roman" w:ascii="Times New Roman" w:hAnsi="Times New Roman"/>
          <w:sz w:val="28"/>
          <w:lang w:eastAsia="ru-RU"/>
        </w:rPr>
        <w:t xml:space="preserve"> </w:t>
      </w:r>
    </w:p>
    <w:p>
      <w:pPr>
        <w:sectPr>
          <w:type w:val="continuous"/>
          <w:pgSz w:w="11906" w:h="16838"/>
          <w:pgMar w:left="1134" w:right="1134" w:header="1134" w:top="1417" w:footer="0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suppressAutoHyphens w:val="true"/>
      <w:bidi w:val="0"/>
      <w:spacing w:lineRule="auto" w:line="276" w:before="0" w:after="200"/>
      <w:ind w:left="0" w:right="0" w:hanging="0"/>
      <w:jc w:val="left"/>
      <w:textAlignment w:val="auto"/>
      <w:rPr/>
    </w:pPr>
    <w:r>
      <w:rPr>
        <w:rFonts w:eastAsia="Calibri"/>
        <w:color w:val="000000"/>
        <w:sz w:val="22"/>
        <w:lang w:val="ru-RU" w:eastAsia="ru-RU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 w:cs="Liberation Serif"/>
      <w:color w:val="000000"/>
      <w:sz w:val="22"/>
      <w:szCs w:val="24"/>
      <w:lang w:val="ru-RU" w:eastAsia="hi-IN" w:bidi="hi-IN"/>
    </w:rPr>
  </w:style>
  <w:style w:type="paragraph" w:styleId="1">
    <w:name w:val="Заголовок 1"/>
    <w:basedOn w:val="Normal"/>
    <w:pPr>
      <w:widowControl/>
      <w:suppressAutoHyphens w:val="true"/>
      <w:bidi w:val="0"/>
      <w:spacing w:lineRule="auto" w:line="276" w:before="108" w:after="108"/>
      <w:ind w:left="0" w:right="0" w:hanging="0"/>
      <w:jc w:val="left"/>
      <w:textAlignment w:val="auto"/>
    </w:pPr>
    <w:rPr>
      <w:rFonts w:ascii="Arial" w:hAnsi="Arial" w:eastAsia="Liberation Serif"/>
      <w:b/>
      <w:color w:val="26282F"/>
      <w:sz w:val="24"/>
      <w:lang w:val="ru-RU" w:eastAsia="ar-SA"/>
    </w:rPr>
  </w:style>
  <w:style w:type="paragraph" w:styleId="2">
    <w:name w:val="Заголовок 2"/>
    <w:basedOn w:val="Normal"/>
    <w:pPr>
      <w:keepNext/>
      <w:widowControl/>
      <w:suppressAutoHyphens w:val="true"/>
      <w:bidi w:val="0"/>
      <w:spacing w:lineRule="auto" w:line="276" w:before="240" w:after="60"/>
      <w:ind w:left="0" w:right="0" w:hanging="0"/>
      <w:jc w:val="left"/>
      <w:textAlignment w:val="auto"/>
    </w:pPr>
    <w:rPr>
      <w:rFonts w:ascii="Cambria" w:hAnsi="Cambria" w:eastAsia="Liberation Serif"/>
      <w:b/>
      <w:i/>
      <w:color w:val="000000"/>
      <w:sz w:val="28"/>
      <w:lang w:val="ru-RU" w:eastAsia="ar-SA"/>
    </w:rPr>
  </w:style>
  <w:style w:type="paragraph" w:styleId="3">
    <w:name w:val="Заголовок 3"/>
    <w:basedOn w:val="Normal"/>
    <w:pPr>
      <w:keepNext/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b/>
      <w:color w:val="000000"/>
      <w:sz w:val="18"/>
      <w:lang w:val="ru-RU" w:eastAsia="ar-SA"/>
    </w:rPr>
  </w:style>
  <w:style w:type="character" w:styleId="DefaultParagraphFont">
    <w:name w:val="Default Paragraph Font"/>
    <w:qFormat/>
    <w:rPr/>
  </w:style>
  <w:style w:type="character" w:styleId="Style11">
    <w:name w:val="Верхний колонтитул Знак"/>
    <w:qFormat/>
    <w:rPr>
      <w:sz w:val="22"/>
      <w:lang w:val="ru-RU" w:eastAsia="en-US"/>
    </w:rPr>
  </w:style>
  <w:style w:type="character" w:styleId="Style12">
    <w:name w:val="Нижний колонтитул Знак"/>
    <w:qFormat/>
    <w:rPr>
      <w:sz w:val="22"/>
      <w:lang w:val="ru-RU" w:eastAsia="en-US"/>
    </w:rPr>
  </w:style>
  <w:style w:type="character" w:styleId="Style13">
    <w:name w:val="Текст выноски Знак"/>
    <w:qFormat/>
    <w:rPr>
      <w:rFonts w:ascii="Tahoma" w:hAnsi="Tahoma"/>
      <w:sz w:val="16"/>
      <w:lang w:val="ru-RU" w:eastAsia="en-US"/>
    </w:rPr>
  </w:style>
  <w:style w:type="character" w:styleId="Style14">
    <w:name w:val="Основной текст Знак"/>
    <w:qFormat/>
    <w:rPr>
      <w:rFonts w:ascii="Times New Roman" w:hAnsi="Times New Roman"/>
      <w:sz w:val="28"/>
    </w:rPr>
  </w:style>
  <w:style w:type="character" w:styleId="21">
    <w:name w:val="Заголовок 2 Знак"/>
    <w:qFormat/>
    <w:rPr>
      <w:rFonts w:ascii="Cambria" w:hAnsi="Cambria"/>
      <w:b/>
      <w:i/>
      <w:sz w:val="28"/>
      <w:lang w:val="ru-RU" w:eastAsia="en-US"/>
    </w:rPr>
  </w:style>
  <w:style w:type="character" w:styleId="31">
    <w:name w:val="Заголовок 3 Знак"/>
    <w:qFormat/>
    <w:rPr>
      <w:rFonts w:ascii="Times New Roman" w:hAnsi="Times New Roman"/>
      <w:b/>
      <w:sz w:val="14"/>
    </w:rPr>
  </w:style>
  <w:style w:type="character" w:styleId="Style15">
    <w:name w:val="Основной текст с отступом Знак"/>
    <w:qFormat/>
    <w:rPr>
      <w:rFonts w:ascii="Times New Roman" w:hAnsi="Times New Roman"/>
      <w:sz w:val="24"/>
    </w:rPr>
  </w:style>
  <w:style w:type="character" w:styleId="11">
    <w:name w:val="Заголовок 1 Знак"/>
    <w:qFormat/>
    <w:rPr>
      <w:rFonts w:ascii="Arial" w:hAnsi="Arial"/>
      <w:b/>
      <w:color w:val="26282F"/>
      <w:sz w:val="24"/>
    </w:rPr>
  </w:style>
  <w:style w:type="character" w:styleId="Style16">
    <w:name w:val="Текст сноски Знак"/>
    <w:qFormat/>
    <w:rPr/>
  </w:style>
  <w:style w:type="character" w:styleId="12">
    <w:name w:val="Текст сноски Знак1"/>
    <w:qFormat/>
    <w:rPr>
      <w:lang w:val="ru-RU" w:eastAsia="en-US"/>
    </w:rPr>
  </w:style>
  <w:style w:type="character" w:styleId="32">
    <w:name w:val="Основной текст 3 Знак"/>
    <w:qFormat/>
    <w:rPr>
      <w:sz w:val="24"/>
    </w:rPr>
  </w:style>
  <w:style w:type="character" w:styleId="311">
    <w:name w:val="Основной текст 3 Знак1"/>
    <w:qFormat/>
    <w:rPr>
      <w:sz w:val="16"/>
      <w:lang w:val="ru-RU" w:eastAsia="en-US"/>
    </w:rPr>
  </w:style>
  <w:style w:type="character" w:styleId="Footnotereference">
    <w:name w:val="footnote reference"/>
    <w:qFormat/>
    <w:rPr>
      <w:rFonts w:ascii="Times New Roman" w:hAnsi="Times New Roman"/>
      <w:vertAlign w:val="superscript"/>
    </w:rPr>
  </w:style>
  <w:style w:type="character" w:styleId="Style17">
    <w:name w:val="Текст концевой сноски Знак"/>
    <w:qFormat/>
    <w:rPr>
      <w:rFonts w:ascii="Times New Roman" w:hAnsi="Times New Roman"/>
    </w:rPr>
  </w:style>
  <w:style w:type="character" w:styleId="Endnotereference">
    <w:name w:val="endnote reference"/>
    <w:qFormat/>
    <w:rPr>
      <w:vertAlign w:val="superscript"/>
    </w:rPr>
  </w:style>
  <w:style w:type="character" w:styleId="22">
    <w:name w:val="Знак Знак2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8">
    <w:name w:val="Гипертекстовая ссылка"/>
    <w:qFormat/>
    <w:rPr>
      <w:color w:val="106BBE"/>
    </w:rPr>
  </w:style>
  <w:style w:type="character" w:styleId="33">
    <w:name w:val="Знак Знак3"/>
    <w:qFormat/>
    <w:rPr>
      <w:sz w:val="24"/>
      <w:lang w:val="ru-RU" w:eastAsia="ru-RU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ListLabel1">
    <w:name w:val="ListLabel 1"/>
    <w:qFormat/>
    <w:rPr>
      <w:rFonts w:ascii="Times New Roman" w:hAnsi="Times New Roman" w:eastAsia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Times New Roman"/>
      <w:b/>
      <w:sz w:val="28"/>
    </w:rPr>
  </w:style>
  <w:style w:type="paragraph" w:styleId="Style19">
    <w:name w:val="Заголовок"/>
    <w:basedOn w:val="Normal"/>
    <w:next w:val="Style20"/>
    <w:qFormat/>
    <w:pPr>
      <w:keepNext/>
      <w:widowControl/>
      <w:suppressAutoHyphens w:val="true"/>
      <w:bidi w:val="0"/>
      <w:spacing w:lineRule="auto" w:line="276"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Style20">
    <w:name w:val="Основной текст"/>
    <w:basedOn w:val="Normal"/>
    <w:pPr>
      <w:widowControl/>
      <w:suppressAutoHyphens w:val="true"/>
      <w:bidi w:val="0"/>
      <w:spacing w:lineRule="auto" w:line="276" w:before="0" w:after="12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8"/>
      <w:lang w:val="ru-RU" w:eastAsia="ar-SA"/>
    </w:rPr>
  </w:style>
  <w:style w:type="paragraph" w:styleId="Style21">
    <w:name w:val="Список"/>
    <w:basedOn w:val="Style20"/>
    <w:pPr>
      <w:widowControl/>
      <w:suppressAutoHyphens w:val="true"/>
      <w:bidi w:val="0"/>
      <w:spacing w:lineRule="auto" w:line="276" w:before="0" w:after="12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8"/>
      <w:lang w:val="ru-RU" w:eastAsia="ar-SA"/>
    </w:rPr>
  </w:style>
  <w:style w:type="paragraph" w:styleId="Style22">
    <w:name w:val="Название"/>
    <w:basedOn w:val="Normal"/>
    <w:pPr>
      <w:widowControl/>
      <w:suppressAutoHyphens w:val="true"/>
      <w:bidi w:val="0"/>
      <w:spacing w:lineRule="auto" w:line="276" w:before="120" w:after="120"/>
      <w:ind w:left="0" w:right="0" w:hanging="0"/>
      <w:jc w:val="left"/>
      <w:textAlignment w:val="auto"/>
    </w:pPr>
    <w:rPr>
      <w:rFonts w:ascii="Calibri" w:hAnsi="Calibri" w:eastAsia="Liberation Serif"/>
      <w:i/>
      <w:color w:val="000000"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2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Liberation Serif" w:cs="Liberation Serif"/>
      <w:color w:val="000000"/>
      <w:sz w:val="20"/>
      <w:szCs w:val="24"/>
      <w:lang w:val="ru-RU" w:eastAsia="hi-IN" w:bidi="hi-IN"/>
    </w:rPr>
  </w:style>
  <w:style w:type="paragraph" w:styleId="13">
    <w:name w:val="Знак Знак Знак Знак Знак Знак Знак Знак Знак Знак Знак Знак Знак Знак Знак Знак Знак Знак Знак Знак Знак1 Знак"/>
    <w:basedOn w:val="Normal"/>
    <w:qFormat/>
    <w:pPr>
      <w:widowControl/>
      <w:suppressAutoHyphens w:val="true"/>
      <w:bidi w:val="0"/>
      <w:spacing w:lineRule="auto" w:line="276" w:before="280" w:after="280"/>
      <w:ind w:left="0" w:right="0" w:hanging="0"/>
      <w:jc w:val="left"/>
      <w:textAlignment w:val="auto"/>
    </w:pPr>
    <w:rPr>
      <w:rFonts w:ascii="Tahoma" w:hAnsi="Tahoma" w:eastAsia="Liberation Serif"/>
      <w:color w:val="000000"/>
      <w:sz w:val="20"/>
      <w:lang w:val="en-US" w:eastAsia="ar-SA"/>
    </w:rPr>
  </w:style>
  <w:style w:type="paragraph" w:styleId="Style24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2"/>
      <w:lang w:val="ru-RU" w:eastAsia="ar-SA"/>
    </w:rPr>
  </w:style>
  <w:style w:type="paragraph" w:styleId="Style25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2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ahoma" w:hAnsi="Tahoma" w:eastAsia="Liberation Serif"/>
      <w:color w:val="000000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0"/>
      <w:lang w:val="ru-RU" w:eastAsia="ar-SA"/>
    </w:rPr>
  </w:style>
  <w:style w:type="paragraph" w:styleId="Style26">
    <w:name w:val="Основной текст с отступом"/>
    <w:basedOn w:val="Normal"/>
    <w:pPr>
      <w:widowControl/>
      <w:suppressAutoHyphens w:val="true"/>
      <w:bidi w:val="0"/>
      <w:spacing w:lineRule="auto" w:line="276" w:before="0" w:after="120"/>
      <w:ind w:left="283" w:right="0" w:hanging="0"/>
      <w:jc w:val="left"/>
      <w:textAlignment w:val="auto"/>
    </w:pPr>
    <w:rPr>
      <w:rFonts w:ascii="Calibri" w:hAnsi="Calibri" w:eastAsia="Liberation Serif"/>
      <w:color w:val="000000"/>
      <w:sz w:val="24"/>
      <w:lang w:val="ru-RU"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ru-RU" w:eastAsia="hi-IN" w:bidi="hi-IN"/>
    </w:rPr>
  </w:style>
  <w:style w:type="paragraph" w:styleId="Footnotetext">
    <w:name w:val="footnote text"/>
    <w:basedOn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0"/>
      <w:lang w:val="ru-RU" w:eastAsia="ar-SA"/>
    </w:rPr>
  </w:style>
  <w:style w:type="paragraph" w:styleId="BodyText3">
    <w:name w:val="Body Text 3"/>
    <w:basedOn w:val="Normal"/>
    <w:qFormat/>
    <w:pPr>
      <w:widowControl/>
      <w:suppressAutoHyphens w:val="true"/>
      <w:bidi w:val="0"/>
      <w:spacing w:lineRule="auto" w:line="276" w:before="60" w:after="6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4"/>
      <w:lang w:val="ru-RU" w:eastAsia="ar-SA"/>
    </w:rPr>
  </w:style>
  <w:style w:type="paragraph" w:styleId="ConsPlusNonformat">
    <w:name w:val="ConsPlusNonformat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hi-IN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0"/>
      <w:lang w:val="ru-RU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4"/>
      <w:lang w:val="ru-RU" w:eastAsia="ar-SA"/>
    </w:rPr>
  </w:style>
  <w:style w:type="paragraph" w:styleId="Style27">
    <w:name w:val="Блочная цитата"/>
    <w:basedOn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Liberation Serif"/>
      <w:color w:val="000000"/>
      <w:sz w:val="22"/>
      <w:lang w:val="ru-RU" w:eastAsia="ar-SA"/>
    </w:rPr>
  </w:style>
  <w:style w:type="paragraph" w:styleId="Style28">
    <w:name w:val="Заглавие"/>
    <w:basedOn w:val="Style19"/>
    <w:pPr>
      <w:keepNext/>
      <w:widowControl/>
      <w:suppressAutoHyphens w:val="true"/>
      <w:bidi w:val="0"/>
      <w:spacing w:lineRule="auto" w:line="276"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Style29">
    <w:name w:val="Подзаголовок"/>
    <w:basedOn w:val="Style19"/>
    <w:pPr>
      <w:keepNext/>
      <w:widowControl/>
      <w:suppressAutoHyphens w:val="true"/>
      <w:bidi w:val="0"/>
      <w:spacing w:lineRule="auto" w:line="276"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2015-12-31T14:31:00Z</dcterms:created>
  <dc:creator>User</dc:creator>
  <dc:language>ru-RU</dc:language>
  <cp:lastPrinted>2015-08-24T13:15:00Z</cp:lastPrinted>
  <dcterms:modified xsi:type="dcterms:W3CDTF">2016-01-18T11:45:00Z</dcterms:modified>
  <cp:revision>0</cp:revision>
</cp:coreProperties>
</file>